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4" w:rsidRPr="00CE2AD4" w:rsidRDefault="00CE2AD4" w:rsidP="00CE2AD4">
      <w:pPr>
        <w:pStyle w:val="a3"/>
        <w:spacing w:before="0" w:beforeAutospacing="0" w:after="160" w:afterAutospacing="0"/>
        <w:jc w:val="center"/>
        <w:rPr>
          <w:rFonts w:ascii="Arial" w:hAnsi="Arial" w:cs="Arial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94CE" wp14:editId="240B952E">
                <wp:simplePos x="0" y="0"/>
                <wp:positionH relativeFrom="column">
                  <wp:posOffset>4015740</wp:posOffset>
                </wp:positionH>
                <wp:positionV relativeFrom="paragraph">
                  <wp:posOffset>-443230</wp:posOffset>
                </wp:positionV>
                <wp:extent cx="2114550" cy="3238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AD4" w:rsidRPr="00191B96" w:rsidRDefault="00CE2AD4" w:rsidP="00CE2AD4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191B96">
                              <w:rPr>
                                <w:rFonts w:cs="Arial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6.2pt;margin-top:-34.9pt;width:16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">
                <v:textbox>
                  <w:txbxContent>
                    <w:p w:rsidR="00CE2AD4" w:rsidRPr="00191B96" w:rsidRDefault="00CE2AD4" w:rsidP="00CE2AD4">
                      <w:pPr>
                        <w:rPr>
                          <w:rFonts w:cs="Arial"/>
                          <w:sz w:val="24"/>
                        </w:rPr>
                      </w:pPr>
                      <w:r w:rsidRPr="00191B96">
                        <w:rPr>
                          <w:rFonts w:cs="Arial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191B96">
                        <w:rPr>
                          <w:rFonts w:cs="Arial"/>
                          <w:sz w:val="24"/>
                        </w:rPr>
                        <w:t>Харьковская</w:t>
                      </w:r>
                      <w:proofErr w:type="gramEnd"/>
                      <w:r w:rsidRPr="00191B96">
                        <w:rPr>
                          <w:rFonts w:cs="Arial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CE2AD4">
        <w:rPr>
          <w:rFonts w:ascii="Arial" w:hAnsi="Arial" w:cs="Arial"/>
          <w:b/>
          <w:bCs/>
          <w:color w:val="000000"/>
          <w:sz w:val="32"/>
          <w:u w:val="single"/>
        </w:rPr>
        <w:t>Поход «Путь в небо»</w:t>
      </w:r>
    </w:p>
    <w:p w:rsidR="00CE2AD4" w:rsidRPr="00CE2AD4" w:rsidRDefault="00CE2AD4" w:rsidP="00CE2AD4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CE2AD4">
        <w:rPr>
          <w:rFonts w:ascii="Arial" w:hAnsi="Arial" w:cs="Arial"/>
          <w:color w:val="000000"/>
        </w:rPr>
        <w:t>Желательно, чтобы группы были небольшие – не больше 50. Лагерь можно разделить на 3 группы. Идя по дороге</w:t>
      </w:r>
      <w:r>
        <w:rPr>
          <w:rFonts w:ascii="Arial" w:hAnsi="Arial" w:cs="Arial"/>
          <w:color w:val="000000"/>
        </w:rPr>
        <w:t>,</w:t>
      </w:r>
      <w:r w:rsidRPr="00CE2AD4">
        <w:rPr>
          <w:rFonts w:ascii="Arial" w:hAnsi="Arial" w:cs="Arial"/>
          <w:color w:val="000000"/>
        </w:rPr>
        <w:t xml:space="preserve"> находим прибитые названия остановок. Останавливаясь</w:t>
      </w:r>
      <w:r>
        <w:rPr>
          <w:rFonts w:ascii="Arial" w:hAnsi="Arial" w:cs="Arial"/>
          <w:color w:val="000000"/>
        </w:rPr>
        <w:t>,</w:t>
      </w:r>
      <w:r w:rsidRPr="00CE2AD4">
        <w:rPr>
          <w:rFonts w:ascii="Arial" w:hAnsi="Arial" w:cs="Arial"/>
          <w:color w:val="000000"/>
        </w:rPr>
        <w:t xml:space="preserve"> обсуждаем название каждой остановки – короткие беседы ок.10-15 мин.</w:t>
      </w:r>
    </w:p>
    <w:p w:rsidR="00CE2AD4" w:rsidRPr="00CE2AD4" w:rsidRDefault="00CE2AD4" w:rsidP="00CE2AD4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CE2AD4">
        <w:rPr>
          <w:rFonts w:ascii="Arial" w:hAnsi="Arial" w:cs="Arial"/>
          <w:b/>
          <w:bCs/>
          <w:color w:val="000000"/>
        </w:rPr>
        <w:t xml:space="preserve">І остановка – Покаяние. </w:t>
      </w:r>
      <w:r w:rsidRPr="00CE2AD4">
        <w:rPr>
          <w:rFonts w:ascii="Arial" w:hAnsi="Arial" w:cs="Arial"/>
          <w:color w:val="000000"/>
        </w:rPr>
        <w:t>На табличке написаны места</w:t>
      </w:r>
      <w:proofErr w:type="gramStart"/>
      <w:r w:rsidRPr="00CE2AD4">
        <w:rPr>
          <w:rFonts w:ascii="Arial" w:hAnsi="Arial" w:cs="Arial"/>
          <w:color w:val="000000"/>
        </w:rPr>
        <w:t xml:space="preserve"> С</w:t>
      </w:r>
      <w:proofErr w:type="gramEnd"/>
      <w:r w:rsidRPr="00CE2AD4">
        <w:rPr>
          <w:rFonts w:ascii="Arial" w:hAnsi="Arial" w:cs="Arial"/>
          <w:color w:val="000000"/>
        </w:rPr>
        <w:t>в. Писания. После беседы дальше идти в поход имеют право те, у кого было в жизни истинное покаяние. У кого не было покаяния остаются на месте с кем-то из воспитателей.</w:t>
      </w:r>
    </w:p>
    <w:p w:rsidR="00CE2AD4" w:rsidRPr="00CE2AD4" w:rsidRDefault="00CE2AD4" w:rsidP="00CE2AD4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CE2AD4">
        <w:rPr>
          <w:rFonts w:ascii="Arial" w:hAnsi="Arial" w:cs="Arial"/>
          <w:b/>
          <w:bCs/>
          <w:color w:val="000000"/>
        </w:rPr>
        <w:t xml:space="preserve">ІІ </w:t>
      </w:r>
      <w:proofErr w:type="gramStart"/>
      <w:r w:rsidRPr="00CE2AD4">
        <w:rPr>
          <w:rFonts w:ascii="Arial" w:hAnsi="Arial" w:cs="Arial"/>
          <w:b/>
          <w:bCs/>
          <w:color w:val="000000"/>
        </w:rPr>
        <w:t>о</w:t>
      </w:r>
      <w:proofErr w:type="gramEnd"/>
      <w:r w:rsidRPr="00CE2AD4">
        <w:rPr>
          <w:rFonts w:ascii="Arial" w:hAnsi="Arial" w:cs="Arial"/>
          <w:b/>
          <w:bCs/>
          <w:color w:val="000000"/>
        </w:rPr>
        <w:t xml:space="preserve">становка – Рождение свыше. </w:t>
      </w:r>
      <w:r w:rsidRPr="00CE2AD4">
        <w:rPr>
          <w:rFonts w:ascii="Arial" w:hAnsi="Arial" w:cs="Arial"/>
          <w:color w:val="000000"/>
        </w:rPr>
        <w:t>Места</w:t>
      </w:r>
      <w:proofErr w:type="gramStart"/>
      <w:r w:rsidRPr="00CE2AD4">
        <w:rPr>
          <w:rFonts w:ascii="Arial" w:hAnsi="Arial" w:cs="Arial"/>
          <w:color w:val="000000"/>
        </w:rPr>
        <w:t xml:space="preserve"> С</w:t>
      </w:r>
      <w:proofErr w:type="gramEnd"/>
      <w:r w:rsidRPr="00CE2AD4">
        <w:rPr>
          <w:rFonts w:ascii="Arial" w:hAnsi="Arial" w:cs="Arial"/>
          <w:color w:val="000000"/>
        </w:rPr>
        <w:t>в. Писания. После беседы часть идет дальше, часть остается на месте с кем-то из воспитателей.</w:t>
      </w:r>
    </w:p>
    <w:p w:rsidR="00CE2AD4" w:rsidRPr="00CE2AD4" w:rsidRDefault="00CE2AD4" w:rsidP="00CE2AD4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CE2AD4">
        <w:rPr>
          <w:rFonts w:ascii="Arial" w:hAnsi="Arial" w:cs="Arial"/>
          <w:b/>
          <w:bCs/>
          <w:color w:val="000000"/>
        </w:rPr>
        <w:t xml:space="preserve">ІІІ остановка – Мертвые для греха. </w:t>
      </w:r>
      <w:r w:rsidRPr="00CE2AD4">
        <w:rPr>
          <w:rFonts w:ascii="Arial" w:hAnsi="Arial" w:cs="Arial"/>
          <w:color w:val="000000"/>
        </w:rPr>
        <w:t>Места</w:t>
      </w:r>
      <w:proofErr w:type="gramStart"/>
      <w:r w:rsidRPr="00CE2AD4">
        <w:rPr>
          <w:rFonts w:ascii="Arial" w:hAnsi="Arial" w:cs="Arial"/>
          <w:color w:val="000000"/>
        </w:rPr>
        <w:t xml:space="preserve"> С</w:t>
      </w:r>
      <w:proofErr w:type="gramEnd"/>
      <w:r w:rsidRPr="00CE2AD4">
        <w:rPr>
          <w:rFonts w:ascii="Arial" w:hAnsi="Arial" w:cs="Arial"/>
          <w:color w:val="000000"/>
        </w:rPr>
        <w:t>в. Писания. После беседы идут дальше. У кого есть на практике смерть для греха. Остальные остаются на месте.</w:t>
      </w:r>
    </w:p>
    <w:p w:rsidR="00CE2AD4" w:rsidRPr="00CE2AD4" w:rsidRDefault="00CE2AD4" w:rsidP="00CE2AD4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CE2AD4">
        <w:rPr>
          <w:rFonts w:ascii="Arial" w:hAnsi="Arial" w:cs="Arial"/>
          <w:b/>
          <w:bCs/>
          <w:color w:val="000000"/>
        </w:rPr>
        <w:t xml:space="preserve">IV остановка – Плоды Духа. </w:t>
      </w:r>
      <w:proofErr w:type="spellStart"/>
      <w:r w:rsidRPr="00CE2AD4">
        <w:rPr>
          <w:rFonts w:ascii="Arial" w:hAnsi="Arial" w:cs="Arial"/>
          <w:color w:val="000000"/>
        </w:rPr>
        <w:t>Гал</w:t>
      </w:r>
      <w:proofErr w:type="spellEnd"/>
      <w:r w:rsidRPr="00CE2AD4">
        <w:rPr>
          <w:rFonts w:ascii="Arial" w:hAnsi="Arial" w:cs="Arial"/>
          <w:color w:val="000000"/>
        </w:rPr>
        <w:t>. 5:22.23. Дальше в небесную страну имеют право идти те, у кого в жизни есть плоды Духа Святого. Остальные остаются на месте.</w:t>
      </w:r>
    </w:p>
    <w:p w:rsidR="00CE2AD4" w:rsidRPr="00CE2AD4" w:rsidRDefault="00CE2AD4" w:rsidP="00CE2AD4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CE2AD4">
        <w:rPr>
          <w:rFonts w:ascii="Arial" w:hAnsi="Arial" w:cs="Arial"/>
          <w:b/>
          <w:bCs/>
          <w:color w:val="000000"/>
        </w:rPr>
        <w:t xml:space="preserve">V остановка – Жизнь для Христа. </w:t>
      </w:r>
      <w:proofErr w:type="spellStart"/>
      <w:r w:rsidRPr="00CE2AD4">
        <w:rPr>
          <w:rFonts w:ascii="Arial" w:hAnsi="Arial" w:cs="Arial"/>
          <w:color w:val="000000"/>
        </w:rPr>
        <w:t>Гал</w:t>
      </w:r>
      <w:proofErr w:type="spellEnd"/>
      <w:r w:rsidRPr="00CE2AD4">
        <w:rPr>
          <w:rFonts w:ascii="Arial" w:hAnsi="Arial" w:cs="Arial"/>
          <w:color w:val="000000"/>
        </w:rPr>
        <w:t>. 2:20. После беседы часть остаются – часть идут дальше.</w:t>
      </w:r>
    </w:p>
    <w:p w:rsidR="00CE2AD4" w:rsidRPr="00CE2AD4" w:rsidRDefault="00CE2AD4" w:rsidP="00CE2AD4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CE2AD4">
        <w:rPr>
          <w:rFonts w:ascii="Arial" w:hAnsi="Arial" w:cs="Arial"/>
          <w:b/>
          <w:bCs/>
          <w:color w:val="000000"/>
        </w:rPr>
        <w:t xml:space="preserve">VI остановка – Восхищение. </w:t>
      </w:r>
      <w:r w:rsidRPr="00CE2AD4">
        <w:rPr>
          <w:rFonts w:ascii="Arial" w:hAnsi="Arial" w:cs="Arial"/>
          <w:color w:val="000000"/>
        </w:rPr>
        <w:t>Места</w:t>
      </w:r>
      <w:proofErr w:type="gramStart"/>
      <w:r w:rsidRPr="00CE2AD4">
        <w:rPr>
          <w:rFonts w:ascii="Arial" w:hAnsi="Arial" w:cs="Arial"/>
          <w:color w:val="000000"/>
        </w:rPr>
        <w:t xml:space="preserve"> С</w:t>
      </w:r>
      <w:proofErr w:type="gramEnd"/>
      <w:r w:rsidRPr="00CE2AD4">
        <w:rPr>
          <w:rFonts w:ascii="Arial" w:hAnsi="Arial" w:cs="Arial"/>
          <w:color w:val="000000"/>
        </w:rPr>
        <w:t>в. Писания. До этой остановки обычно доходят 3-5 человек.</w:t>
      </w:r>
    </w:p>
    <w:p w:rsidR="00CE2AD4" w:rsidRPr="00CE2AD4" w:rsidRDefault="00CE2AD4" w:rsidP="00CE2AD4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CE2AD4">
        <w:rPr>
          <w:rFonts w:ascii="Arial" w:hAnsi="Arial" w:cs="Arial"/>
          <w:color w:val="000000"/>
        </w:rPr>
        <w:t>Тех детей, кто остались на остановках проводят по всем пунктам, но не как участников похода,</w:t>
      </w:r>
      <w:r>
        <w:rPr>
          <w:rFonts w:ascii="Arial" w:hAnsi="Arial" w:cs="Arial"/>
          <w:color w:val="000000"/>
        </w:rPr>
        <w:t xml:space="preserve"> а</w:t>
      </w:r>
      <w:bookmarkStart w:id="0" w:name="_GoBack"/>
      <w:bookmarkEnd w:id="0"/>
      <w:r w:rsidRPr="00CE2AD4">
        <w:rPr>
          <w:rFonts w:ascii="Arial" w:hAnsi="Arial" w:cs="Arial"/>
          <w:color w:val="000000"/>
        </w:rPr>
        <w:t xml:space="preserve"> объясняя им каждую остановку. На остановках к ним присоединяются те, что остались на этих остановках. После этого похода начинались покаяния. С подростками после похода взошли на Голгофу и там были покаяния. Поход делать к концу заезда.</w:t>
      </w:r>
    </w:p>
    <w:p w:rsidR="00BD2B8B" w:rsidRPr="00CE2AD4" w:rsidRDefault="00BD2B8B">
      <w:pPr>
        <w:rPr>
          <w:rFonts w:ascii="Arial" w:hAnsi="Arial" w:cs="Arial"/>
          <w:sz w:val="24"/>
          <w:szCs w:val="24"/>
        </w:rPr>
      </w:pPr>
    </w:p>
    <w:sectPr w:rsidR="00BD2B8B" w:rsidRPr="00CE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D4"/>
    <w:rsid w:val="00BD2B8B"/>
    <w:rsid w:val="00C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2015-12-12T17:17:00Z</dcterms:created>
  <dcterms:modified xsi:type="dcterms:W3CDTF">2015-12-12T17:20:00Z</dcterms:modified>
</cp:coreProperties>
</file>